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094" w:rsidRPr="00503A97" w:rsidRDefault="00B47094" w:rsidP="00503A97">
      <w:pPr>
        <w:jc w:val="center"/>
        <w:rPr>
          <w:sz w:val="40"/>
          <w:szCs w:val="40"/>
        </w:rPr>
      </w:pPr>
      <w:r w:rsidRPr="00503A97">
        <w:rPr>
          <w:sz w:val="40"/>
          <w:szCs w:val="40"/>
        </w:rPr>
        <w:t>Bases del concurso de ilustración y fotografía</w:t>
      </w:r>
    </w:p>
    <w:p w:rsidR="00B47094" w:rsidRPr="00503A97" w:rsidRDefault="00B47094" w:rsidP="00503A97">
      <w:pPr>
        <w:jc w:val="center"/>
        <w:rPr>
          <w:i/>
          <w:iCs/>
          <w:sz w:val="36"/>
          <w:szCs w:val="36"/>
        </w:rPr>
      </w:pPr>
      <w:r w:rsidRPr="00503A97">
        <w:rPr>
          <w:i/>
          <w:iCs/>
          <w:sz w:val="36"/>
          <w:szCs w:val="36"/>
        </w:rPr>
        <w:t>Identidad cultural de la ciudad de Cuenca</w:t>
      </w:r>
    </w:p>
    <w:p w:rsidR="00B47094" w:rsidRDefault="00B47094" w:rsidP="00B47094"/>
    <w:p w:rsidR="00503A97" w:rsidRDefault="00B47094" w:rsidP="00B47094">
      <w:pPr>
        <w:rPr>
          <w:b/>
          <w:bCs/>
        </w:rPr>
      </w:pPr>
      <w:r w:rsidRPr="00503A97">
        <w:rPr>
          <w:b/>
          <w:bCs/>
        </w:rPr>
        <w:t>Tema:</w:t>
      </w:r>
    </w:p>
    <w:p w:rsidR="00B47094" w:rsidRDefault="00B47094" w:rsidP="00503A97">
      <w:pPr>
        <w:ind w:left="708"/>
      </w:pPr>
      <w:r>
        <w:t>Identidad cultural de la ciudad de Cuenca. Las propuestas deben reflejar la cultura, la historia, la arquitectura, el arte, las tradiciones, la gastronomía y las costumbres de la ciudad.</w:t>
      </w:r>
    </w:p>
    <w:p w:rsidR="00503A97" w:rsidRDefault="00B47094" w:rsidP="00B47094">
      <w:r w:rsidRPr="00503A97">
        <w:rPr>
          <w:b/>
          <w:bCs/>
        </w:rPr>
        <w:t>Participantes</w:t>
      </w:r>
      <w:r>
        <w:t>:</w:t>
      </w:r>
    </w:p>
    <w:p w:rsidR="00B47094" w:rsidRDefault="00B47094" w:rsidP="00503A97">
      <w:pPr>
        <w:ind w:left="708"/>
      </w:pPr>
      <w:r>
        <w:t>El concurso está dirigido a los estudiantes de tecnología superior en Diseño Gráfico del Instituto Superior Tecnológico Sudamericano de Cuenca.</w:t>
      </w:r>
    </w:p>
    <w:p w:rsidR="00B47094" w:rsidRDefault="00B47094" w:rsidP="00B47094">
      <w:r w:rsidRPr="00503A97">
        <w:rPr>
          <w:b/>
          <w:bCs/>
        </w:rPr>
        <w:t>Categorías:</w:t>
      </w:r>
      <w:r>
        <w:t xml:space="preserve"> El concurso cuenta con las siguientes categorías:</w:t>
      </w:r>
    </w:p>
    <w:p w:rsidR="00B47094" w:rsidRDefault="00B47094" w:rsidP="00503A97">
      <w:pPr>
        <w:pStyle w:val="Prrafodelista"/>
        <w:numPr>
          <w:ilvl w:val="0"/>
          <w:numId w:val="1"/>
        </w:numPr>
      </w:pPr>
      <w:r>
        <w:t>Ilustración digital.</w:t>
      </w:r>
    </w:p>
    <w:p w:rsidR="00B47094" w:rsidRDefault="00B47094" w:rsidP="00503A97">
      <w:pPr>
        <w:pStyle w:val="Prrafodelista"/>
        <w:numPr>
          <w:ilvl w:val="0"/>
          <w:numId w:val="1"/>
        </w:numPr>
      </w:pPr>
      <w:r>
        <w:t>Ilustración tradicional (acuarela, lápices de colores, óleo, etc.).</w:t>
      </w:r>
    </w:p>
    <w:p w:rsidR="00B47094" w:rsidRDefault="00B47094" w:rsidP="00503A97">
      <w:pPr>
        <w:pStyle w:val="Prrafodelista"/>
        <w:numPr>
          <w:ilvl w:val="0"/>
          <w:numId w:val="1"/>
        </w:numPr>
      </w:pPr>
      <w:r>
        <w:t>Fotografía</w:t>
      </w:r>
    </w:p>
    <w:p w:rsidR="00B47094" w:rsidRPr="00503A97" w:rsidRDefault="00B47094" w:rsidP="00B47094">
      <w:pPr>
        <w:rPr>
          <w:b/>
          <w:bCs/>
        </w:rPr>
      </w:pPr>
      <w:r w:rsidRPr="00503A97">
        <w:rPr>
          <w:b/>
          <w:bCs/>
        </w:rPr>
        <w:t>Formato:</w:t>
      </w:r>
    </w:p>
    <w:p w:rsidR="00B47094" w:rsidRDefault="00B47094" w:rsidP="00503A97">
      <w:pPr>
        <w:ind w:left="708"/>
      </w:pPr>
      <w:r>
        <w:t>Las propuestas se deben presentar en formato digital y físico.</w:t>
      </w:r>
    </w:p>
    <w:p w:rsidR="00B47094" w:rsidRPr="00503A97" w:rsidRDefault="00B47094" w:rsidP="00B47094">
      <w:pPr>
        <w:rPr>
          <w:b/>
          <w:bCs/>
        </w:rPr>
      </w:pPr>
      <w:r w:rsidRPr="00503A97">
        <w:rPr>
          <w:b/>
          <w:bCs/>
        </w:rPr>
        <w:t>Tamaño (formato horizontal o vertical):</w:t>
      </w:r>
    </w:p>
    <w:p w:rsidR="00B47094" w:rsidRDefault="00B47094" w:rsidP="00503A97">
      <w:pPr>
        <w:ind w:left="708"/>
      </w:pPr>
      <w:r>
        <w:t>Ilustración digital, tradicional y fotografía: formato A3</w:t>
      </w:r>
    </w:p>
    <w:p w:rsidR="00503A97" w:rsidRDefault="00B47094" w:rsidP="00B47094">
      <w:r w:rsidRPr="00503A97">
        <w:rPr>
          <w:b/>
          <w:bCs/>
        </w:rPr>
        <w:t>Presentación:</w:t>
      </w:r>
    </w:p>
    <w:p w:rsidR="00B47094" w:rsidRDefault="00B47094" w:rsidP="00503A97">
      <w:pPr>
        <w:ind w:left="708"/>
      </w:pPr>
      <w:r>
        <w:t>Cada participante podrá presentar una propuesta por categoría.</w:t>
      </w:r>
      <w:r w:rsidR="003970E4">
        <w:t xml:space="preserve"> Las propuestas se entregarán mediante sobre cerrado adjuntando el correspondiente formulario de Inscripción, Declaración de Autoría y el proceso creativo</w:t>
      </w:r>
      <w:r>
        <w:t>, especificando la categoría en la que se inscriben y un título para cada obra.</w:t>
      </w:r>
    </w:p>
    <w:p w:rsidR="00503A97" w:rsidRDefault="00B47094" w:rsidP="00B47094">
      <w:r w:rsidRPr="00503A97">
        <w:rPr>
          <w:b/>
          <w:bCs/>
        </w:rPr>
        <w:t>Fecha límite:</w:t>
      </w:r>
    </w:p>
    <w:p w:rsidR="00503A97" w:rsidRDefault="00B47094" w:rsidP="00503A97">
      <w:pPr>
        <w:ind w:left="708"/>
      </w:pPr>
      <w:r>
        <w:t xml:space="preserve">La fecha límite de presentación de las </w:t>
      </w:r>
      <w:r w:rsidR="003970E4">
        <w:t>propuestas</w:t>
      </w:r>
      <w:r>
        <w:t xml:space="preserve"> será </w:t>
      </w:r>
      <w:r w:rsidR="003970E4">
        <w:t>hasta el 1</w:t>
      </w:r>
      <w:r w:rsidR="00D152E0">
        <w:t>0</w:t>
      </w:r>
      <w:r>
        <w:t xml:space="preserve"> de </w:t>
      </w:r>
      <w:r w:rsidR="003970E4">
        <w:t>mayo</w:t>
      </w:r>
      <w:r>
        <w:t xml:space="preserve"> de 2023.</w:t>
      </w:r>
    </w:p>
    <w:p w:rsidR="00503A97" w:rsidRPr="00503A97" w:rsidRDefault="00B47094" w:rsidP="00B47094">
      <w:pPr>
        <w:rPr>
          <w:b/>
          <w:bCs/>
        </w:rPr>
      </w:pPr>
      <w:r w:rsidRPr="00503A97">
        <w:rPr>
          <w:b/>
          <w:bCs/>
        </w:rPr>
        <w:t>Jurado:</w:t>
      </w:r>
    </w:p>
    <w:p w:rsidR="00B47094" w:rsidRDefault="00B47094" w:rsidP="00503A97">
      <w:pPr>
        <w:ind w:left="708"/>
      </w:pPr>
      <w:r>
        <w:t>El jurado estará compuesto por</w:t>
      </w:r>
      <w:r w:rsidR="00503A97">
        <w:t xml:space="preserve"> docentes de la Institución y colaboradores externos</w:t>
      </w:r>
      <w:r>
        <w:t xml:space="preserve">, </w:t>
      </w:r>
      <w:r w:rsidR="00503A97">
        <w:t>l</w:t>
      </w:r>
      <w:r>
        <w:t>a decisión del jurado será inapelable y se dará a conocer</w:t>
      </w:r>
      <w:r w:rsidR="00503A97">
        <w:t xml:space="preserve"> durante la semana del tecnólogo (15 a 19 de mayo)</w:t>
      </w:r>
      <w:r>
        <w:t>.</w:t>
      </w:r>
    </w:p>
    <w:p w:rsidR="00503A97" w:rsidRPr="00503A97" w:rsidRDefault="00B47094" w:rsidP="00B47094">
      <w:pPr>
        <w:rPr>
          <w:b/>
          <w:bCs/>
        </w:rPr>
      </w:pPr>
      <w:r w:rsidRPr="00503A97">
        <w:rPr>
          <w:b/>
          <w:bCs/>
        </w:rPr>
        <w:t>Premios:</w:t>
      </w:r>
    </w:p>
    <w:p w:rsidR="00B47094" w:rsidRDefault="00B47094" w:rsidP="00B47094">
      <w:r>
        <w:t>Los premios para cada categoría serán:</w:t>
      </w:r>
    </w:p>
    <w:p w:rsidR="00503A97" w:rsidRPr="00503A97" w:rsidRDefault="00503A97" w:rsidP="00503A97">
      <w:pPr>
        <w:pStyle w:val="Prrafodelista"/>
        <w:numPr>
          <w:ilvl w:val="0"/>
          <w:numId w:val="2"/>
        </w:numPr>
        <w:rPr>
          <w:i/>
          <w:iCs/>
        </w:rPr>
      </w:pPr>
      <w:r w:rsidRPr="00503A97">
        <w:rPr>
          <w:i/>
          <w:iCs/>
        </w:rPr>
        <w:t>Ilustración digital:</w:t>
      </w:r>
    </w:p>
    <w:p w:rsidR="00503A97" w:rsidRDefault="00503A97" w:rsidP="00503A97">
      <w:pPr>
        <w:ind w:left="1416"/>
      </w:pPr>
      <w:r>
        <w:t xml:space="preserve">Primer lugar </w:t>
      </w:r>
      <w:r w:rsidR="00D152E0">
        <w:t xml:space="preserve">(por-definir) </w:t>
      </w:r>
      <w:r>
        <w:t>y un certificado de reconocimiento.</w:t>
      </w:r>
    </w:p>
    <w:p w:rsidR="00503A97" w:rsidRPr="00503A97" w:rsidRDefault="00503A97" w:rsidP="00503A97">
      <w:pPr>
        <w:pStyle w:val="Prrafodelista"/>
        <w:numPr>
          <w:ilvl w:val="0"/>
          <w:numId w:val="2"/>
        </w:numPr>
        <w:rPr>
          <w:i/>
          <w:iCs/>
        </w:rPr>
      </w:pPr>
      <w:r w:rsidRPr="00503A97">
        <w:rPr>
          <w:i/>
          <w:iCs/>
        </w:rPr>
        <w:t xml:space="preserve">Ilustración tradicional: </w:t>
      </w:r>
    </w:p>
    <w:p w:rsidR="00503A97" w:rsidRDefault="00503A97" w:rsidP="00503A97">
      <w:pPr>
        <w:ind w:left="1416"/>
      </w:pPr>
      <w:r>
        <w:lastRenderedPageBreak/>
        <w:t xml:space="preserve">Primer lugar </w:t>
      </w:r>
      <w:r w:rsidR="00D152E0">
        <w:t xml:space="preserve">(por-definir) </w:t>
      </w:r>
      <w:r>
        <w:t>y un certificado de reconocimiento.</w:t>
      </w:r>
    </w:p>
    <w:p w:rsidR="00503A97" w:rsidRPr="00503A97" w:rsidRDefault="00503A97" w:rsidP="00503A97">
      <w:pPr>
        <w:pStyle w:val="Prrafodelista"/>
        <w:numPr>
          <w:ilvl w:val="0"/>
          <w:numId w:val="2"/>
        </w:numPr>
        <w:rPr>
          <w:i/>
          <w:iCs/>
        </w:rPr>
      </w:pPr>
      <w:r w:rsidRPr="00503A97">
        <w:rPr>
          <w:i/>
          <w:iCs/>
        </w:rPr>
        <w:t>Fotografía:</w:t>
      </w:r>
    </w:p>
    <w:p w:rsidR="00503A97" w:rsidRDefault="00503A97" w:rsidP="00503A97">
      <w:pPr>
        <w:ind w:left="1416"/>
      </w:pPr>
      <w:r>
        <w:t xml:space="preserve">Primer lugar </w:t>
      </w:r>
      <w:r w:rsidR="00D152E0">
        <w:t xml:space="preserve">(por-definir) </w:t>
      </w:r>
      <w:r>
        <w:t>y un certificado de reconocimiento.</w:t>
      </w:r>
    </w:p>
    <w:p w:rsidR="00503A97" w:rsidRDefault="00503A97" w:rsidP="00503A97"/>
    <w:p w:rsidR="00503A97" w:rsidRPr="00503A97" w:rsidRDefault="00B47094" w:rsidP="00B47094">
      <w:pPr>
        <w:rPr>
          <w:b/>
          <w:bCs/>
        </w:rPr>
      </w:pPr>
      <w:r w:rsidRPr="00503A97">
        <w:rPr>
          <w:b/>
          <w:bCs/>
        </w:rPr>
        <w:t>Propiedad intelectual:</w:t>
      </w:r>
    </w:p>
    <w:p w:rsidR="00B47094" w:rsidRDefault="00B47094" w:rsidP="00503A97">
      <w:pPr>
        <w:ind w:left="708"/>
      </w:pPr>
      <w:r>
        <w:t>Los participantes deben garantizar que las obras presentadas son de su autoría y no infringen los derechos de propiedad intelectual de terceros. En caso de que se presenten obras que no sean originales, se descalificará al participante.</w:t>
      </w:r>
    </w:p>
    <w:p w:rsidR="00B47094" w:rsidRDefault="00B47094" w:rsidP="00B47094"/>
    <w:p w:rsidR="00503A97" w:rsidRDefault="00B47094" w:rsidP="00503A97">
      <w:pPr>
        <w:rPr>
          <w:b/>
          <w:bCs/>
        </w:rPr>
      </w:pPr>
      <w:r w:rsidRPr="00503A97">
        <w:rPr>
          <w:b/>
          <w:bCs/>
        </w:rPr>
        <w:t>Exposición</w:t>
      </w:r>
      <w:r w:rsidR="00503A97">
        <w:rPr>
          <w:b/>
          <w:bCs/>
        </w:rPr>
        <w:t>:</w:t>
      </w:r>
    </w:p>
    <w:p w:rsidR="00503A97" w:rsidRDefault="00B47094" w:rsidP="00503A97">
      <w:pPr>
        <w:ind w:left="708"/>
      </w:pPr>
      <w:r>
        <w:t>Las obras ganadoras y finalistas serán expuestas en</w:t>
      </w:r>
      <w:r w:rsidR="00503A97">
        <w:t xml:space="preserve"> las instalaciones de la institución durante la semana del tecnólogo (15 a 19 de mayo).</w:t>
      </w:r>
    </w:p>
    <w:p w:rsidR="00503A97" w:rsidRPr="00503A97" w:rsidRDefault="00B47094" w:rsidP="00B47094">
      <w:pPr>
        <w:rPr>
          <w:b/>
          <w:bCs/>
        </w:rPr>
      </w:pPr>
      <w:r w:rsidRPr="00503A97">
        <w:rPr>
          <w:b/>
          <w:bCs/>
        </w:rPr>
        <w:t>Propiedad de las obras:</w:t>
      </w:r>
    </w:p>
    <w:p w:rsidR="00B47094" w:rsidRDefault="00B47094" w:rsidP="00503A97">
      <w:pPr>
        <w:ind w:left="708"/>
      </w:pPr>
      <w:r>
        <w:t>Las obras presentadas en el concurso seguirán siendo propiedad de los artistas, pero los organizadores del concurso se reservan el derecho de utilizarlas con fines promocionales del evento, siempre y cuando se dé crédito al autor.</w:t>
      </w:r>
    </w:p>
    <w:p w:rsidR="00503A97" w:rsidRDefault="00B47094" w:rsidP="00B47094">
      <w:r w:rsidRPr="00503A97">
        <w:rPr>
          <w:b/>
          <w:bCs/>
        </w:rPr>
        <w:t>Aceptación de bases:</w:t>
      </w:r>
    </w:p>
    <w:p w:rsidR="00B47094" w:rsidRDefault="00B47094" w:rsidP="00503A97">
      <w:pPr>
        <w:ind w:left="708"/>
      </w:pPr>
      <w:r>
        <w:t>La participación en el concurso implica la aceptación de estas bases.</w:t>
      </w:r>
    </w:p>
    <w:sectPr w:rsidR="00B47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E95"/>
    <w:multiLevelType w:val="hybridMultilevel"/>
    <w:tmpl w:val="CFB4C3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6053"/>
    <w:multiLevelType w:val="hybridMultilevel"/>
    <w:tmpl w:val="42E6F4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34781">
    <w:abstractNumId w:val="1"/>
  </w:num>
  <w:num w:numId="2" w16cid:durableId="73158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94"/>
    <w:rsid w:val="0017129F"/>
    <w:rsid w:val="003970E4"/>
    <w:rsid w:val="00503A97"/>
    <w:rsid w:val="00632C43"/>
    <w:rsid w:val="00B47094"/>
    <w:rsid w:val="00B82BD5"/>
    <w:rsid w:val="00D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D004"/>
  <w15:chartTrackingRefBased/>
  <w15:docId w15:val="{A766503C-737D-4C80-8197-914DA4F9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nivelo</dc:creator>
  <cp:keywords/>
  <dc:description/>
  <cp:lastModifiedBy>David Mendieta</cp:lastModifiedBy>
  <cp:revision>2</cp:revision>
  <dcterms:created xsi:type="dcterms:W3CDTF">2023-04-19T13:50:00Z</dcterms:created>
  <dcterms:modified xsi:type="dcterms:W3CDTF">2023-04-19T13:50:00Z</dcterms:modified>
</cp:coreProperties>
</file>